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color w:val="000000"/>
          <w:sz w:val="44"/>
          <w:szCs w:val="44"/>
          <w:lang w:eastAsia="zh-CN"/>
        </w:rPr>
        <w:t>鉴定须知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jc w:val="both"/>
        <w:textAlignment w:val="auto"/>
        <w:rPr>
          <w:rFonts w:hint="eastAsia"/>
          <w:b/>
          <w:bCs w:val="0"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本中心依据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《司法鉴定许可证》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核定的业务范围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，统一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司法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鉴定委托。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中心收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到委托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之日起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7个工作日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出是否受理的决定，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对于疑难、复杂或者特殊鉴定事项的委托，可另行协商受理的时间。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可以采取电话、网络等方式先行委托，然后再补办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书面委托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三、凡本中心决定受理委托的，须与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签订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《司法鉴定委托书》，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详细载明委托人名称、司法鉴定机构名称、委托鉴定事项、是否属于重新鉴定、鉴定用途、与鉴定有关的基本案情、鉴定材料的提供和退还、鉴定风险，以及双方商定的鉴定时限、鉴定费用及收取方式、双方权利义务等其他需要载明的事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四、在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交纳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鉴定费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后，对委托事项进行鉴定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本中心司法鉴定人员到异地提取鉴定材料和现场检验发生的交通、住宿、误工等必要的差旅费，应由委托人或当事人另行支付，并在《司法鉴定委托书》中载明或另行协商。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具备鉴定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条件的，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决定不予受理鉴定委托的，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将鉴定材料退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委托方并书面说明理由，同时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视情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退回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预收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、本中心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自委托书生效之日起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个工作日内完成鉴定。鉴定事项涉及复杂、疑难、特殊技术问题或者鉴定过程需要较长时间的，按相关规定可以延长，但延长时限一般不超过30个工作日。若与委托人对鉴定时限另有约定的，从其约定。鉴定过程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或者重新提取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鉴定材料所需时间，不计入鉴定时限。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本中心按照统一规定的文本格式制作《司法鉴定意见书》，加盖司法鉴定机构的司法鉴定专用章，并按约定的发送方式送达。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本中心严格按国家和省物价部门核定的收费标准或协商收取鉴定费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，并出具合法收费凭证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。对于见义勇为者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社会弱势群体人员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，在查实后，可以按法律援助相关规定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酌情减免。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本中心经人民法院依法通知，支持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司法鉴定人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可出庭作证，回答与鉴定事项有关的问题。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同时按照湖北省物价部门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、湖北省司法厅和武汉市司法局相关文件规定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收取出庭费。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A3190"/>
    <w:multiLevelType w:val="singleLevel"/>
    <w:tmpl w:val="676A31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A71B0"/>
    <w:rsid w:val="134D6DF5"/>
    <w:rsid w:val="3DAA71B0"/>
    <w:rsid w:val="46507BA7"/>
    <w:rsid w:val="7FE7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2020-06-03T07:19:00Z</dcterms:created>
  <dc:creator>Administrator</dc:creator>
  <cp:lastModifiedBy>狗尾巴草</cp:lastModifiedBy>
  <dcterms:modified xsi:type="dcterms:W3CDTF">2021-10-19T03:00:42Z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578276A4AAB14E8C8495CC2D8D0FD573</vt:lpwstr>
  </property>
</Properties>
</file>